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E9388E" w:rsidP="00E938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388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Тест по истории. Россия в XVII в. </w:t>
      </w:r>
      <w:proofErr w:type="spellStart"/>
      <w:r w:rsidRPr="00E9388E">
        <w:rPr>
          <w:rFonts w:ascii="Times New Roman" w:hAnsi="Times New Roman" w:cs="Times New Roman"/>
          <w:b/>
          <w:sz w:val="32"/>
          <w:szCs w:val="32"/>
          <w:lang w:eastAsia="ru-RU"/>
        </w:rPr>
        <w:t>Бунташный</w:t>
      </w:r>
      <w:proofErr w:type="spellEnd"/>
      <w:r w:rsidRPr="00E9388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век.</w:t>
      </w:r>
    </w:p>
    <w:p w:rsidR="00E9388E" w:rsidRDefault="00E9388E" w:rsidP="00E938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Выполнил: Волошин Сергей</w:t>
      </w:r>
    </w:p>
    <w:p w:rsidR="00E9388E" w:rsidRPr="00E9388E" w:rsidRDefault="00E9388E" w:rsidP="00E938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Э112Б</w:t>
      </w:r>
    </w:p>
    <w:p w:rsidR="00E9388E" w:rsidRDefault="00E9388E" w:rsidP="00E9388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1. Основным отличием боярской вотчины от дворянского поместья является: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размер земельного надела;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право передачи земельной собственности по наследству от отца к сыну;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название феода;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порядок размещения хозяйственных построек;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2. Частновладельческие крестьяне: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принадлежали частным лицам в городах,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проживали на землях вотчин и поместий;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принадлежали государственной казне;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принадлежали монастырям;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3. «Черными землями» назывались: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земельные угодья, принадлежавшие государству, на которых проживали черносошные крестьяне, несшие повинности в пользу государства;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черноземные территории юга России;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территории, переданные государством в аренду турецким подданным;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монастырские земли;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4. Как называлась привилегированная верхушка купечества: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лучшие люди;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честные мужи;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гости;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новые русские;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5. «Белые» слободы в городах, принадлежавшие боярам и церкви, отличались от «черных» слобод, населенных городскими ремесленниками, тем что: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здания в них были выкрашены в белый цвет;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их население освобождалось от несения повинностей в пользу государства;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их население носило одежду белого цвета;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границей таких слобод были каменные заборы белого цвета;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6. Белое духовенство составляли: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монахи;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архиереи;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священники;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духовные лица, проживавшие на «белых» землях;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7. Какое духовенство давало обет безбрачия: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белое;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черное;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все лица, принадлежавшие к церковной организации;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духовные лица не давали такого обета;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8. Местничество как социальное явление заключалось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должностей в зависимости от знатности и богатства предков;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расположении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учреждений в строго отведенных местах;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 права поступления на государственную службу только местному населению;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 за службу определенной платы от местного населения;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9. Годами правления Михаила Федоровича Романова являются: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1610 – 1625 гг.;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1613 – 1645 гг.;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1613 – 1632 гг.;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1637 -  1670;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10. Войнами царствования Михаила Федоровича стали: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Ливонская война;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Северная война;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Смоленская война;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Столетняя война;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11. Михаила Федоровича на русском престоле сменил: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Иван Михайлович;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Алексей Михайлович Тишайший;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царевна Софья;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царь Петр;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12. По выражению историка Ключевского «рать заела казну», так как: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основные государственные средства шли на содержание армии;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государство тратило колоссальные финансовые средства на ведение войн и активную внешнюю политику;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стрелецкое войско требовало увеличения жалованья;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переобмундирование</w:t>
      </w:r>
      <w:proofErr w:type="spell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 армии требовало больших денежных средств;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13. Наиболее распространенной формой пополнения казны в XVII в. были: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захваты территорий иностранных государств;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продажа государственных земель в частные руки;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увеличение налогов;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внешняя торговля;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14. «Соборное уложение» Алексея Михайловича было принято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1645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1649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1650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1671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15. «Соборное уложение» как законодательный памятник знаменателен тем, что: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впервые был отпечатан типографским способом;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был написан лично царем;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запрещал крестьянские переходы от одного владельца к другому, что означало окончательное юридическое оформление крепостного права;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определял функции государственных органов;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16. Основные направления внешней политики России в середине XVII в.: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северо-западное, западное и южное;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восточное, юго-восточное и южное;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северное, северо-западное и северо-восточное;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не было определенного направления внешнеполитического курса;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17. Основным военным противником России на южных рубежах в середине XVII в. был: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турецкий султан;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крымский хан;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иранский шах;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шведский король;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 xml:space="preserve">18. Украина вошла в состав Российского государства </w:t>
      </w:r>
      <w:proofErr w:type="gramStart"/>
      <w:r w:rsidRPr="00E9388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8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1654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1701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1678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1606 году;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19. Присоединение Украины к России явилось: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актом доброй воли со стороны Украины;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результатом военного захвата Россией украинских территорий;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подарком России Польшей украинских территорий;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20. Раскол Русской православной церкви произошел в царствование: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а) Михаила Федоровича;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б) Алексея Михайловича;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в) Петра Великого;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88E">
        <w:rPr>
          <w:rFonts w:ascii="Times New Roman" w:hAnsi="Times New Roman" w:cs="Times New Roman"/>
          <w:sz w:val="28"/>
          <w:szCs w:val="28"/>
          <w:lang w:eastAsia="ru-RU"/>
        </w:rPr>
        <w:t>г) царевны Софьи;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Default="00E9388E" w:rsidP="00E93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9388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Ответы.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1) Б</w:t>
      </w:r>
    </w:p>
    <w:p w:rsidR="00325657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2) Б, Г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3) А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4) В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5)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6) В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7)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8) А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9)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10) В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11)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12)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13) В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14)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15) В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16) А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17) Б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18) А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19) А</w:t>
      </w:r>
    </w:p>
    <w:p w:rsidR="00E9388E" w:rsidRPr="00E9388E" w:rsidRDefault="00E9388E" w:rsidP="00E9388E">
      <w:pPr>
        <w:pStyle w:val="a3"/>
        <w:rPr>
          <w:rFonts w:ascii="Times New Roman" w:hAnsi="Times New Roman" w:cs="Times New Roman"/>
          <w:sz w:val="36"/>
          <w:szCs w:val="36"/>
        </w:rPr>
      </w:pPr>
      <w:r w:rsidRPr="00E9388E">
        <w:rPr>
          <w:rFonts w:ascii="Times New Roman" w:hAnsi="Times New Roman" w:cs="Times New Roman"/>
          <w:sz w:val="36"/>
          <w:szCs w:val="36"/>
        </w:rPr>
        <w:t>20) Б</w:t>
      </w:r>
    </w:p>
    <w:sectPr w:rsidR="00E9388E" w:rsidRPr="00E9388E" w:rsidSect="00E93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E"/>
    <w:rsid w:val="00325657"/>
    <w:rsid w:val="00E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3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3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KJIaccuK</dc:creator>
  <cp:lastModifiedBy>KJIaccuK</cp:lastModifiedBy>
  <cp:revision>1</cp:revision>
  <dcterms:created xsi:type="dcterms:W3CDTF">2011-11-15T14:50:00Z</dcterms:created>
  <dcterms:modified xsi:type="dcterms:W3CDTF">2011-11-15T14:58:00Z</dcterms:modified>
</cp:coreProperties>
</file>